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039D88" w14:textId="77777777" w:rsidR="00EE07EA" w:rsidRPr="00CE2C3A" w:rsidRDefault="00EE07EA" w:rsidP="00EE07EA">
      <w:pPr>
        <w:spacing w:after="200" w:line="360" w:lineRule="auto"/>
        <w:jc w:val="center"/>
        <w:rPr>
          <w:rFonts w:ascii="Century" w:eastAsia="Calibri" w:hAnsi="Century" w:cs="Arial"/>
          <w:b/>
          <w:color w:val="000000" w:themeColor="text1"/>
          <w:sz w:val="22"/>
          <w:szCs w:val="22"/>
        </w:rPr>
      </w:pPr>
    </w:p>
    <w:p w14:paraId="66BF3927" w14:textId="77777777" w:rsidR="00EE07EA" w:rsidRPr="00D67439" w:rsidRDefault="00EE07EA" w:rsidP="00EE07EA">
      <w:pPr>
        <w:spacing w:after="200" w:line="360" w:lineRule="auto"/>
        <w:jc w:val="center"/>
        <w:rPr>
          <w:rFonts w:ascii="Century" w:eastAsia="Calibri" w:hAnsi="Century" w:cs="Arial"/>
          <w:b/>
          <w:color w:val="000000" w:themeColor="text1"/>
          <w:sz w:val="22"/>
          <w:szCs w:val="22"/>
        </w:rPr>
      </w:pPr>
      <w:r w:rsidRPr="00D67439">
        <w:rPr>
          <w:rFonts w:ascii="Century" w:eastAsia="Calibri" w:hAnsi="Century" w:cs="Arial"/>
          <w:b/>
          <w:color w:val="000000" w:themeColor="text1"/>
          <w:sz w:val="22"/>
          <w:szCs w:val="22"/>
        </w:rPr>
        <w:t>ATA DE AUDIÊNCIA PÚBLICA</w:t>
      </w:r>
    </w:p>
    <w:p w14:paraId="510089B3" w14:textId="77777777" w:rsidR="00EE07EA" w:rsidRPr="00D67439" w:rsidRDefault="00EE07EA" w:rsidP="00EE07EA">
      <w:pPr>
        <w:spacing w:after="200" w:line="360" w:lineRule="auto"/>
        <w:jc w:val="center"/>
        <w:rPr>
          <w:rFonts w:ascii="Arial" w:eastAsia="Calibri" w:hAnsi="Arial" w:cs="Times New Roman"/>
          <w:color w:val="000000" w:themeColor="text1"/>
          <w:sz w:val="22"/>
          <w:szCs w:val="22"/>
        </w:rPr>
      </w:pPr>
    </w:p>
    <w:p w14:paraId="1CAF6D86" w14:textId="5B8474E2" w:rsidR="00CE2C3A" w:rsidRPr="00D67439" w:rsidRDefault="00E42170" w:rsidP="00CE2C3A">
      <w:pPr>
        <w:spacing w:after="200" w:line="360" w:lineRule="auto"/>
        <w:jc w:val="center"/>
        <w:rPr>
          <w:rFonts w:ascii="Arial" w:eastAsia="Calibri" w:hAnsi="Arial" w:cs="Times New Roman"/>
          <w:b/>
          <w:color w:val="000000" w:themeColor="text1"/>
          <w:sz w:val="22"/>
          <w:szCs w:val="22"/>
        </w:rPr>
      </w:pPr>
      <w:r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Metas Fiscais do Terceiro</w:t>
      </w:r>
      <w:r w:rsidR="00EE07E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 xml:space="preserve"> Quadrimestre de 202</w:t>
      </w:r>
      <w:r w:rsidR="00616645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3</w:t>
      </w:r>
    </w:p>
    <w:p w14:paraId="11096AD3" w14:textId="77F16E60" w:rsidR="00EE07EA" w:rsidRPr="00D67439" w:rsidRDefault="00FE5608" w:rsidP="00CE2C3A">
      <w:pPr>
        <w:spacing w:after="200" w:line="360" w:lineRule="auto"/>
        <w:jc w:val="both"/>
        <w:rPr>
          <w:rFonts w:ascii="Arial" w:eastAsia="Calibri" w:hAnsi="Arial" w:cs="Times New Roman"/>
          <w:b/>
          <w:color w:val="000000" w:themeColor="text1"/>
          <w:sz w:val="22"/>
          <w:szCs w:val="22"/>
        </w:rPr>
      </w:pPr>
      <w:r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Aos </w:t>
      </w:r>
      <w:r w:rsidR="00616645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>vinte</w:t>
      </w:r>
      <w:r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 dias do mês de fevereiro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 de dois mil e vinte e </w:t>
      </w:r>
      <w:r w:rsidR="00616645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>quatro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>, às 1</w:t>
      </w:r>
      <w:r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>4:0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0 horas, reuniram-se na Sala das Sessões da Câmara Municipal de Vereadores de Nova Roma do Sul os responsáveis pela realização da audiência pública de demonstração e Avaliação das Metas Fiscais do </w:t>
      </w:r>
      <w:r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>Terceiro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 Quadrimestre de 202</w:t>
      </w:r>
      <w:r w:rsidR="00616645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>3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, para apresentação e transmissão ao vivo pelo site e Facebook. Iniciando a apresentação, </w:t>
      </w:r>
      <w:r w:rsidR="007A3830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>o presidente da câmara de vereadores Sr. Jaime A. Panazzolo,</w:t>
      </w:r>
      <w:r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 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deu as boas-vindas a todos </w:t>
      </w:r>
      <w:r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>em seguida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 a contadora Graciela </w:t>
      </w:r>
      <w:proofErr w:type="gramStart"/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>Tessaro  passou</w:t>
      </w:r>
      <w:proofErr w:type="gramEnd"/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 a apresentar as Metas Fiscais realizadas no período. Analisando as Metas de Arrecadação apresentadas no</w:t>
      </w:r>
      <w:r w:rsidR="007A3830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 terceiro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 quadrimestre de 202</w:t>
      </w:r>
      <w:r w:rsidR="007A3830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>3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, constatou-se que a receita liquida total foi de </w:t>
      </w:r>
      <w:r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 xml:space="preserve">R$ </w:t>
      </w:r>
      <w:r w:rsidR="005815EC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46.166.459,27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 a despesa total liquida foi de </w:t>
      </w:r>
      <w:r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R$ 3</w:t>
      </w:r>
      <w:r w:rsidR="005815EC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3.112.492,04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, a transferência de recursos da união enviados para a saúde foi de </w:t>
      </w:r>
      <w:r w:rsidR="006D000B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 xml:space="preserve">R$ </w:t>
      </w:r>
      <w:r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1</w:t>
      </w:r>
      <w:r w:rsidR="005815EC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.437.531,49</w:t>
      </w:r>
      <w:r w:rsidR="00EE07E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 xml:space="preserve">, 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transferência de recursos do estado para a saúde foi de </w:t>
      </w:r>
      <w:r w:rsidR="009D186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 xml:space="preserve">R$ </w:t>
      </w:r>
      <w:r w:rsidR="005815EC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378.653,05,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 receita do fundo de participação dos municípios (FPM) </w:t>
      </w:r>
      <w:r w:rsidR="009D186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R$ 1</w:t>
      </w:r>
      <w:r w:rsidR="005815EC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3.634.470,17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, a cota de parte do ICMS foi de </w:t>
      </w:r>
      <w:r w:rsidR="009D186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R$ 11.</w:t>
      </w:r>
      <w:r w:rsidR="005815EC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593.754,</w:t>
      </w:r>
      <w:r w:rsidR="00D67439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75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, a receita da cota da parte do IPVA </w:t>
      </w:r>
      <w:r w:rsidR="0071790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 xml:space="preserve">R$ </w:t>
      </w:r>
      <w:r w:rsidR="00D67439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850.348,38</w:t>
      </w:r>
      <w:r w:rsidR="00EE07E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 xml:space="preserve">, 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transferência de recursos da união para a educação </w:t>
      </w:r>
      <w:r w:rsidR="00EE07E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 xml:space="preserve">R$ </w:t>
      </w:r>
      <w:r w:rsidR="00D67439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277.683,68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 transferência convenio do estado para a educação foi </w:t>
      </w:r>
      <w:r w:rsidR="0071790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 xml:space="preserve">R$ </w:t>
      </w:r>
      <w:r w:rsidR="009D186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3</w:t>
      </w:r>
      <w:r w:rsidR="00D67439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52.591,60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, receita do FUNDEB </w:t>
      </w:r>
      <w:r w:rsidR="0071790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 xml:space="preserve">R$ </w:t>
      </w:r>
      <w:r w:rsidR="009D186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2.</w:t>
      </w:r>
      <w:r w:rsidR="00D67439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253.433,18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 receita cota parte da compensação financeira recursos hídricos foi </w:t>
      </w:r>
      <w:r w:rsidR="006D000B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 xml:space="preserve">R$ </w:t>
      </w:r>
      <w:r w:rsidR="00D67439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766.817,16</w:t>
      </w:r>
      <w:r w:rsidR="00EE07E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 xml:space="preserve">, 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gastos constitucionais para a saúde </w:t>
      </w:r>
      <w:r w:rsidR="009D186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R$ 4.8</w:t>
      </w:r>
      <w:r w:rsidR="00D67439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70.463,32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 ficou demonstrado que a aplicação foi de </w:t>
      </w:r>
      <w:r w:rsidR="00CE2C3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1</w:t>
      </w:r>
      <w:r w:rsidR="00D67439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6,67</w:t>
      </w:r>
      <w:r w:rsidR="00EE07E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%,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 gastos constitucionais com a educação </w:t>
      </w:r>
      <w:r w:rsidR="00CE2C3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 xml:space="preserve">R$ </w:t>
      </w:r>
      <w:r w:rsidR="00D67439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8.118.134,18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 ficou demonstrado que a aplicação foi de </w:t>
      </w:r>
      <w:r w:rsidR="00CE2C3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2</w:t>
      </w:r>
      <w:r w:rsidR="00D67439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6,59</w:t>
      </w:r>
      <w:r w:rsidR="00EE07E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%,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 despesa com o pessoal do legislativo </w:t>
      </w:r>
      <w:r w:rsidR="00CE2C3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R$ 4</w:t>
      </w:r>
      <w:r w:rsidR="00D67439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31.385,51</w:t>
      </w:r>
      <w:r w:rsidR="00EE07E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 xml:space="preserve"> 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a aplicação foi de </w:t>
      </w:r>
      <w:r w:rsidR="00CE2C3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1,3</w:t>
      </w:r>
      <w:r w:rsidR="00D67439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1</w:t>
      </w:r>
      <w:r w:rsidR="00EE07E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%,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 despesa com o pessoal do executivo </w:t>
      </w:r>
      <w:r w:rsidR="00CE2C3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R$ 1</w:t>
      </w:r>
      <w:r w:rsidR="00D67439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4.765.967,42</w:t>
      </w:r>
      <w:r w:rsidR="00EE07E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 xml:space="preserve"> 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a aplicação foi de </w:t>
      </w:r>
      <w:r w:rsidR="00CE2C3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4</w:t>
      </w:r>
      <w:r w:rsidR="00D67439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4,75</w:t>
      </w:r>
      <w:r w:rsidR="00EE07EA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%,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 disponibilidade de caixa executivo e legislativo </w:t>
      </w:r>
      <w:r w:rsidR="006D000B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 xml:space="preserve">R$ </w:t>
      </w:r>
      <w:r w:rsidR="00D67439" w:rsidRPr="00D67439">
        <w:rPr>
          <w:rFonts w:ascii="Arial" w:eastAsia="Calibri" w:hAnsi="Arial" w:cs="Times New Roman"/>
          <w:b/>
          <w:color w:val="000000" w:themeColor="text1"/>
          <w:sz w:val="22"/>
          <w:szCs w:val="22"/>
        </w:rPr>
        <w:t>11.386.565,70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 Os resultados apresentados permitem concluir que a meta fixa para o resultado primário foi superada. As despesas com pessoal e a dívida consolidada em proporção a receita corrente liquida encontram-se dentro dos limites legais. O município instituiu e arrecadou todos os impostos de sua competência, assim definidos na Consti</w:t>
      </w:r>
      <w:r w:rsidR="00CE2C3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>tuição Federal. O município no 3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>° q</w:t>
      </w:r>
      <w:r w:rsidR="00CE2C3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>uadrimestre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 atingiu todos os limites constitucionais estabelecidos: para os gastos em saúde o mínimo anual e de 15% </w:t>
      </w:r>
      <w:r w:rsidR="00CE2C3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(atingiu) 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para educação e 25% (atingiu). Fica demostrado 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lastRenderedPageBreak/>
        <w:t xml:space="preserve">assim, o atingimento das metas fiscais estabelecidas, bem como o </w:t>
      </w:r>
      <w:proofErr w:type="gramStart"/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>atendimento  dos</w:t>
      </w:r>
      <w:proofErr w:type="gramEnd"/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 requisitos da Lei de Responsabilidade Fiscal.  Assim, estando apresentados os quadros demonstrativos das Metas Fiscais e não mais havendo questionamentos o vereador agradeceu a presença de todos e nada mais havendo a tratar encerrou a audiência, da qual se lavrou à presente Ata, que passa a ser assinada pelos presentes.</w:t>
      </w:r>
    </w:p>
    <w:p w14:paraId="3153DC85" w14:textId="0A7539DB" w:rsidR="00EE07EA" w:rsidRPr="00CE2C3A" w:rsidRDefault="00E42170" w:rsidP="00CE2C3A">
      <w:pPr>
        <w:tabs>
          <w:tab w:val="left" w:pos="180"/>
        </w:tabs>
        <w:spacing w:before="240" w:after="200" w:line="360" w:lineRule="auto"/>
        <w:jc w:val="both"/>
        <w:rPr>
          <w:rFonts w:ascii="Arial" w:eastAsia="Calibri" w:hAnsi="Arial" w:cs="Times New Roman"/>
          <w:color w:val="000000" w:themeColor="text1"/>
          <w:sz w:val="22"/>
          <w:szCs w:val="22"/>
        </w:rPr>
      </w:pPr>
      <w:r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Sala de Sessões, </w:t>
      </w:r>
      <w:r w:rsidR="00616645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20 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de </w:t>
      </w:r>
      <w:r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>fevereiro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 de 202</w:t>
      </w:r>
      <w:r w:rsidR="00616645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>4</w:t>
      </w:r>
      <w:r w:rsidR="00EE07EA" w:rsidRPr="00D67439">
        <w:rPr>
          <w:rFonts w:ascii="Arial" w:eastAsia="Calibri" w:hAnsi="Arial" w:cs="Times New Roman"/>
          <w:color w:val="000000" w:themeColor="text1"/>
          <w:sz w:val="22"/>
          <w:szCs w:val="22"/>
        </w:rPr>
        <w:t>.</w:t>
      </w:r>
      <w:r w:rsidR="00EE07EA" w:rsidRPr="00CE2C3A">
        <w:rPr>
          <w:rFonts w:ascii="Arial" w:eastAsia="Calibri" w:hAnsi="Arial" w:cs="Times New Roman"/>
          <w:color w:val="000000" w:themeColor="text1"/>
          <w:sz w:val="22"/>
          <w:szCs w:val="22"/>
        </w:rPr>
        <w:t xml:space="preserve">   </w:t>
      </w:r>
    </w:p>
    <w:p w14:paraId="793FB92C" w14:textId="77777777" w:rsidR="00F8229A" w:rsidRPr="00EF5B84" w:rsidRDefault="00F8229A" w:rsidP="00CE2C3A">
      <w:pPr>
        <w:jc w:val="both"/>
      </w:pPr>
    </w:p>
    <w:sectPr w:rsidR="00F8229A" w:rsidRPr="00EF5B84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0B6275" w14:textId="77777777" w:rsidR="00353D6A" w:rsidRDefault="00353D6A" w:rsidP="001E5C53">
      <w:r>
        <w:separator/>
      </w:r>
    </w:p>
  </w:endnote>
  <w:endnote w:type="continuationSeparator" w:id="0">
    <w:p w14:paraId="41467C42" w14:textId="77777777" w:rsidR="00353D6A" w:rsidRDefault="00353D6A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62516F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ADB01B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B0D834" w14:textId="77777777" w:rsidR="00353D6A" w:rsidRDefault="00353D6A" w:rsidP="001E5C53">
      <w:r>
        <w:separator/>
      </w:r>
    </w:p>
  </w:footnote>
  <w:footnote w:type="continuationSeparator" w:id="0">
    <w:p w14:paraId="4D2999E8" w14:textId="77777777" w:rsidR="00353D6A" w:rsidRDefault="00353D6A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C886BF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04AA5B1" wp14:editId="1AC33B43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432F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53D6A"/>
    <w:rsid w:val="00362DE6"/>
    <w:rsid w:val="00364F67"/>
    <w:rsid w:val="0036795E"/>
    <w:rsid w:val="00383C40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627DD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815EC"/>
    <w:rsid w:val="0059127F"/>
    <w:rsid w:val="0059459C"/>
    <w:rsid w:val="00594BD9"/>
    <w:rsid w:val="005C71C5"/>
    <w:rsid w:val="005D4516"/>
    <w:rsid w:val="005D6C0F"/>
    <w:rsid w:val="005E3E2F"/>
    <w:rsid w:val="005E5693"/>
    <w:rsid w:val="00616645"/>
    <w:rsid w:val="00616CE7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000B"/>
    <w:rsid w:val="006D215D"/>
    <w:rsid w:val="006E0E1C"/>
    <w:rsid w:val="006E7996"/>
    <w:rsid w:val="006F009D"/>
    <w:rsid w:val="006F088C"/>
    <w:rsid w:val="006F6F56"/>
    <w:rsid w:val="007031A0"/>
    <w:rsid w:val="0071790A"/>
    <w:rsid w:val="0075559F"/>
    <w:rsid w:val="00756F48"/>
    <w:rsid w:val="00776B76"/>
    <w:rsid w:val="007775AF"/>
    <w:rsid w:val="00786E40"/>
    <w:rsid w:val="007A383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A1403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3263"/>
    <w:rsid w:val="009B5B39"/>
    <w:rsid w:val="009C2644"/>
    <w:rsid w:val="009C4462"/>
    <w:rsid w:val="009D186A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84009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BF69B2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C6BE5"/>
    <w:rsid w:val="00CD4A39"/>
    <w:rsid w:val="00CE2C3A"/>
    <w:rsid w:val="00CF2C97"/>
    <w:rsid w:val="00D032B6"/>
    <w:rsid w:val="00D23CFD"/>
    <w:rsid w:val="00D340D4"/>
    <w:rsid w:val="00D633D5"/>
    <w:rsid w:val="00D67439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2170"/>
    <w:rsid w:val="00E439BC"/>
    <w:rsid w:val="00E602EE"/>
    <w:rsid w:val="00E72743"/>
    <w:rsid w:val="00E760A6"/>
    <w:rsid w:val="00E90CC8"/>
    <w:rsid w:val="00EA38C5"/>
    <w:rsid w:val="00EA3E25"/>
    <w:rsid w:val="00EB06CD"/>
    <w:rsid w:val="00EB39BA"/>
    <w:rsid w:val="00EC5333"/>
    <w:rsid w:val="00ED4453"/>
    <w:rsid w:val="00EE07EA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5608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A20E12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2D819-1558-41ED-A137-AD2D6DC4E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442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cp:lastPrinted>2024-02-20T16:50:00Z</cp:lastPrinted>
  <dcterms:created xsi:type="dcterms:W3CDTF">2024-02-16T19:07:00Z</dcterms:created>
  <dcterms:modified xsi:type="dcterms:W3CDTF">2024-02-20T16:51:00Z</dcterms:modified>
</cp:coreProperties>
</file>