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610D6040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BA4DC0">
        <w:rPr>
          <w:rFonts w:ascii="Arial" w:hAnsi="Arial" w:cs="Arial"/>
          <w:b/>
          <w:color w:val="000000" w:themeColor="text1"/>
          <w:sz w:val="21"/>
          <w:szCs w:val="21"/>
        </w:rPr>
        <w:t>24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1035DE">
        <w:rPr>
          <w:rFonts w:ascii="Arial" w:hAnsi="Arial" w:cs="Arial"/>
          <w:b/>
          <w:color w:val="000000" w:themeColor="text1"/>
          <w:sz w:val="21"/>
          <w:szCs w:val="21"/>
        </w:rPr>
        <w:t>6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5A7DD145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5C36">
        <w:rPr>
          <w:rFonts w:ascii="Arial" w:hAnsi="Arial" w:cs="Arial"/>
          <w:color w:val="000000" w:themeColor="text1"/>
          <w:sz w:val="21"/>
          <w:szCs w:val="21"/>
        </w:rPr>
        <w:t>1.52</w:t>
      </w:r>
      <w:r w:rsidR="00BA4DC0">
        <w:rPr>
          <w:rFonts w:ascii="Arial" w:hAnsi="Arial" w:cs="Arial"/>
          <w:color w:val="000000" w:themeColor="text1"/>
          <w:sz w:val="21"/>
          <w:szCs w:val="21"/>
        </w:rPr>
        <w:t>2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E15C36">
        <w:rPr>
          <w:rFonts w:ascii="Arial" w:hAnsi="Arial" w:cs="Arial"/>
          <w:color w:val="000000" w:themeColor="text1"/>
          <w:sz w:val="21"/>
          <w:szCs w:val="21"/>
        </w:rPr>
        <w:t>1</w:t>
      </w:r>
      <w:r w:rsidR="00BA4DC0">
        <w:rPr>
          <w:rFonts w:ascii="Arial" w:hAnsi="Arial" w:cs="Arial"/>
          <w:color w:val="000000" w:themeColor="text1"/>
          <w:sz w:val="21"/>
          <w:szCs w:val="21"/>
        </w:rPr>
        <w:t>7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BB0EEC">
        <w:rPr>
          <w:rFonts w:ascii="Arial" w:hAnsi="Arial" w:cs="Arial"/>
          <w:color w:val="000000" w:themeColor="text1"/>
          <w:sz w:val="21"/>
          <w:szCs w:val="21"/>
        </w:rPr>
        <w:t>junho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48968EC" w14:textId="47FE6D78" w:rsidR="00B95BD3" w:rsidRPr="00BA4DC0" w:rsidRDefault="00BA4DC0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A4DC0">
        <w:rPr>
          <w:rFonts w:ascii="Arial" w:hAnsi="Arial" w:cs="Arial"/>
          <w:color w:val="000000" w:themeColor="text1"/>
          <w:sz w:val="21"/>
          <w:szCs w:val="21"/>
        </w:rPr>
        <w:t>- Ofício nº 26/2020 que será encaminhado ao DAER.</w:t>
      </w:r>
    </w:p>
    <w:p w14:paraId="0497A0BF" w14:textId="321BA14A" w:rsidR="00BA4DC0" w:rsidRPr="00BA4DC0" w:rsidRDefault="00BA4DC0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A4DC0">
        <w:rPr>
          <w:rFonts w:ascii="Arial" w:hAnsi="Arial" w:cs="Arial"/>
          <w:color w:val="000000" w:themeColor="text1"/>
          <w:sz w:val="21"/>
          <w:szCs w:val="21"/>
        </w:rPr>
        <w:t>- Ofício da Brigada Militar – Coando Rodoviários de Garibaldi.</w:t>
      </w:r>
    </w:p>
    <w:p w14:paraId="3F3E55AA" w14:textId="77777777" w:rsidR="00BB0EEC" w:rsidRDefault="00BB0EEC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EDB8718" w14:textId="5AA76DF0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41F0CDC9" w14:textId="77777777" w:rsidR="00BB0EEC" w:rsidRDefault="00BB0EEC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0757D7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38</cp:revision>
  <cp:lastPrinted>2019-12-11T19:59:00Z</cp:lastPrinted>
  <dcterms:created xsi:type="dcterms:W3CDTF">2019-10-23T19:38:00Z</dcterms:created>
  <dcterms:modified xsi:type="dcterms:W3CDTF">2020-06-24T19:31:00Z</dcterms:modified>
</cp:coreProperties>
</file>