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45002E7F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26718A">
        <w:rPr>
          <w:rFonts w:ascii="Arial" w:hAnsi="Arial" w:cs="Arial"/>
          <w:b/>
          <w:color w:val="000000" w:themeColor="text1"/>
          <w:sz w:val="21"/>
          <w:szCs w:val="21"/>
        </w:rPr>
        <w:t>27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</w:t>
      </w:r>
      <w:r w:rsidR="00BF4AD1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4DB281A0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>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26718A">
        <w:rPr>
          <w:rFonts w:ascii="Arial" w:hAnsi="Arial" w:cs="Arial"/>
          <w:color w:val="000000" w:themeColor="text1"/>
          <w:sz w:val="21"/>
          <w:szCs w:val="21"/>
        </w:rPr>
        <w:t>8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26718A">
        <w:rPr>
          <w:rFonts w:ascii="Arial" w:hAnsi="Arial" w:cs="Arial"/>
          <w:color w:val="000000" w:themeColor="text1"/>
          <w:sz w:val="21"/>
          <w:szCs w:val="21"/>
        </w:rPr>
        <w:t>20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novembro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7B8D3C36" w14:textId="7FB7077E" w:rsidR="00577635" w:rsidRDefault="00577635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C63CF4" w14:textId="26495D1D" w:rsidR="0026718A" w:rsidRDefault="0026718A" w:rsidP="00BF4AD1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vindo da Caixa Econômica Federal nº 1259/2019.</w:t>
      </w:r>
    </w:p>
    <w:p w14:paraId="3C615DE7" w14:textId="6EB9277D" w:rsidR="0026718A" w:rsidRPr="00A71016" w:rsidRDefault="0026718A" w:rsidP="0026718A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vindo d</w:t>
      </w:r>
      <w:r>
        <w:rPr>
          <w:rFonts w:ascii="Arial" w:hAnsi="Arial" w:cs="Arial"/>
          <w:color w:val="000000" w:themeColor="text1"/>
          <w:sz w:val="21"/>
          <w:szCs w:val="21"/>
        </w:rPr>
        <w:t>a Caixa Econômica Federal nº 1346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76458555" w14:textId="1C53668E" w:rsidR="00BF4AD1" w:rsidRDefault="00BF4AD1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Leitura da Exposição de m</w:t>
      </w:r>
      <w:r w:rsidR="0026718A">
        <w:rPr>
          <w:rFonts w:ascii="Arial" w:hAnsi="Arial" w:cs="Arial"/>
          <w:color w:val="000000" w:themeColor="text1"/>
          <w:sz w:val="21"/>
          <w:szCs w:val="21"/>
        </w:rPr>
        <w:t>otivos do Projeto de Lei nº 1.479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/</w:t>
      </w:r>
      <w:r>
        <w:rPr>
          <w:rFonts w:ascii="Arial" w:hAnsi="Arial" w:cs="Arial"/>
          <w:color w:val="000000" w:themeColor="text1"/>
          <w:sz w:val="21"/>
          <w:szCs w:val="21"/>
        </w:rPr>
        <w:t>2019.</w:t>
      </w:r>
    </w:p>
    <w:p w14:paraId="0A21D3C7" w14:textId="77777777" w:rsidR="0026718A" w:rsidRDefault="0026718A" w:rsidP="0026718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Leitura da Exposição de motivos do Projeto de Lei nº 1.479/2019.</w:t>
      </w: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64925279" w:rsidR="006A17E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810F9F">
        <w:rPr>
          <w:rFonts w:ascii="Arial" w:hAnsi="Arial" w:cs="Arial"/>
          <w:b/>
          <w:sz w:val="21"/>
          <w:szCs w:val="21"/>
        </w:rPr>
        <w:t>Projeto de Lei nº 1.47</w:t>
      </w:r>
      <w:r w:rsidR="0026718A">
        <w:rPr>
          <w:rFonts w:ascii="Arial" w:hAnsi="Arial" w:cs="Arial"/>
          <w:b/>
          <w:sz w:val="21"/>
          <w:szCs w:val="21"/>
        </w:rPr>
        <w:t>9</w:t>
      </w:r>
      <w:r w:rsidR="00BF4AD1">
        <w:rPr>
          <w:rFonts w:ascii="Arial" w:hAnsi="Arial" w:cs="Arial"/>
          <w:b/>
          <w:sz w:val="21"/>
          <w:szCs w:val="21"/>
        </w:rPr>
        <w:t>/2019.</w:t>
      </w:r>
    </w:p>
    <w:p w14:paraId="6998A49D" w14:textId="77777777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70862EF2" w:rsidR="00D709FC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26718A">
        <w:rPr>
          <w:rFonts w:ascii="Arial" w:hAnsi="Arial" w:cs="Arial"/>
          <w:b/>
          <w:sz w:val="21"/>
          <w:szCs w:val="21"/>
        </w:rPr>
        <w:t>Pedir para acompanharem a Sessão Solene dos Vereadores Júnior que iniciará em seguida.</w:t>
      </w:r>
      <w:bookmarkStart w:id="0" w:name="_GoBack"/>
      <w:bookmarkEnd w:id="0"/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11</cp:revision>
  <cp:lastPrinted>2019-11-13T19:13:00Z</cp:lastPrinted>
  <dcterms:created xsi:type="dcterms:W3CDTF">2019-10-23T19:38:00Z</dcterms:created>
  <dcterms:modified xsi:type="dcterms:W3CDTF">2019-11-27T19:53:00Z</dcterms:modified>
</cp:coreProperties>
</file>