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AFD3E" w14:textId="77777777" w:rsidR="00C353D6" w:rsidRDefault="00C353D6" w:rsidP="00C353D6">
      <w:pPr>
        <w:tabs>
          <w:tab w:val="left" w:pos="1358"/>
        </w:tabs>
        <w:jc w:val="center"/>
        <w:rPr>
          <w:rFonts w:ascii="Courier New" w:hAnsi="Courier New" w:cs="Courier New"/>
          <w:b/>
          <w:bCs/>
          <w:lang w:val="pt-PT"/>
        </w:rPr>
      </w:pPr>
      <w:r>
        <w:rPr>
          <w:rFonts w:ascii="Courier New" w:hAnsi="Courier New" w:cs="Courier New"/>
          <w:b/>
          <w:bCs/>
          <w:lang w:val="pt-PT"/>
        </w:rPr>
        <w:t>COMISSÃO DE DESENVOLVIMENTO ECONÔMICO, FISCALIZAÇÃO E CONTROLE ORÇAMENTÁRIO</w:t>
      </w:r>
    </w:p>
    <w:p w14:paraId="4C8201C0" w14:textId="77777777" w:rsidR="00C353D6" w:rsidRDefault="00C353D6" w:rsidP="00C353D6">
      <w:pPr>
        <w:tabs>
          <w:tab w:val="left" w:pos="1358"/>
        </w:tabs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ab/>
      </w:r>
    </w:p>
    <w:p w14:paraId="708F96D7" w14:textId="2E43FDB7" w:rsidR="00C353D6" w:rsidRDefault="00C353D6" w:rsidP="00C353D6">
      <w:pPr>
        <w:jc w:val="both"/>
        <w:rPr>
          <w:rFonts w:ascii="Courier New" w:hAnsi="Courier New" w:cs="Courier New"/>
          <w:b/>
          <w:lang w:val="pt-PT"/>
        </w:rPr>
      </w:pPr>
      <w:r>
        <w:rPr>
          <w:rFonts w:ascii="Courier New" w:hAnsi="Courier New" w:cs="Courier New"/>
          <w:b/>
          <w:lang w:val="pt-PT"/>
        </w:rPr>
        <w:t>Projeto de lei n° 1.725/2025</w:t>
      </w:r>
    </w:p>
    <w:p w14:paraId="01691327" w14:textId="76E7F533" w:rsidR="00C353D6" w:rsidRPr="00C353D6" w:rsidRDefault="00C353D6" w:rsidP="00C353D6">
      <w:pPr>
        <w:jc w:val="both"/>
        <w:rPr>
          <w:rFonts w:ascii="Courier New" w:hAnsi="Courier New" w:cs="Courier New"/>
          <w:bCs/>
          <w:lang w:val="pt-PT"/>
        </w:rPr>
      </w:pPr>
      <w:r>
        <w:rPr>
          <w:rFonts w:ascii="Courier New" w:hAnsi="Courier New" w:cs="Courier New"/>
          <w:b/>
          <w:lang w:val="pt-PT"/>
        </w:rPr>
        <w:t xml:space="preserve">Relator: </w:t>
      </w:r>
      <w:r w:rsidRPr="00C353D6">
        <w:rPr>
          <w:rFonts w:ascii="Courier New" w:hAnsi="Courier New" w:cs="Courier New"/>
          <w:bCs/>
          <w:lang w:val="pt-PT"/>
        </w:rPr>
        <w:t>Rutines Santi</w:t>
      </w:r>
    </w:p>
    <w:p w14:paraId="4F9A96FD" w14:textId="77777777" w:rsidR="00C353D6" w:rsidRDefault="00C353D6" w:rsidP="00C353D6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 xml:space="preserve">AUTOR: </w:t>
      </w:r>
      <w:r>
        <w:rPr>
          <w:rFonts w:ascii="Courier New" w:hAnsi="Courier New" w:cs="Courier New"/>
        </w:rPr>
        <w:t>Poder Executivo</w:t>
      </w:r>
    </w:p>
    <w:p w14:paraId="789F3C80" w14:textId="77777777" w:rsidR="00C353D6" w:rsidRDefault="00C353D6" w:rsidP="00C353D6">
      <w:pPr>
        <w:jc w:val="both"/>
        <w:rPr>
          <w:rFonts w:ascii="Courier New" w:hAnsi="Courier New" w:cs="Courier New"/>
          <w:bCs/>
          <w:lang w:val="pt-PT"/>
        </w:rPr>
      </w:pPr>
      <w:r>
        <w:rPr>
          <w:rFonts w:ascii="Courier New" w:hAnsi="Courier New" w:cs="Courier New"/>
          <w:bCs/>
          <w:lang w:val="pt-PT"/>
        </w:rPr>
        <w:t>Ementa: “Dispõe sobre as Diretrizes Orcamentárias para o exercício financeiro de 2026 – LDO”</w:t>
      </w:r>
    </w:p>
    <w:p w14:paraId="0FE0FD7A" w14:textId="77777777" w:rsidR="00C353D6" w:rsidRDefault="00C353D6" w:rsidP="00C353D6">
      <w:pPr>
        <w:jc w:val="both"/>
        <w:rPr>
          <w:rFonts w:ascii="Courier New" w:hAnsi="Courier New" w:cs="Courier New"/>
        </w:rPr>
      </w:pPr>
    </w:p>
    <w:p w14:paraId="4568F847" w14:textId="77777777" w:rsidR="00C353D6" w:rsidRDefault="00C353D6" w:rsidP="00C353D6">
      <w:pPr>
        <w:ind w:firstLine="85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Trata-se de projeto de lei de iniciativa do poder Executivo Municipal, o qual dispõe sobre as Diretrizes Orçamentárias do Município de Nova Roma do Sul para o exercício financeiro de 2026 - LDO, encaminhado à está Comissão para análise e parecer.           </w:t>
      </w:r>
    </w:p>
    <w:p w14:paraId="67099628" w14:textId="77777777" w:rsidR="00C353D6" w:rsidRDefault="00C353D6" w:rsidP="00C353D6">
      <w:pPr>
        <w:ind w:firstLine="85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O projeto de Lei em análise, compreende as metas fiscais e programas da administração pública, incluindo as despesas de capital para o exercício financeiro subsequente, além de orientar na elaboração da Lei Orçamentária Anual- LOA e dispor sobre as alterações na legislação tributária, conforme o disposto no art. 165, §2º da Constituição Federal, Lei de Responsabilidade Fiscal.</w:t>
      </w:r>
    </w:p>
    <w:p w14:paraId="75D2589D" w14:textId="77777777" w:rsidR="00C353D6" w:rsidRDefault="00C353D6" w:rsidP="00C353D6">
      <w:pPr>
        <w:ind w:firstLine="85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A LDO orienta os gastos públicos, bem como contempla as diretrizes que devem nortear a elaboração do projeto de lei Orçamentária para o exercício de 2026, além de selecionar, entre os programas do Plano Plurianual, </w:t>
      </w:r>
      <w:proofErr w:type="spellStart"/>
      <w:r>
        <w:rPr>
          <w:rFonts w:ascii="Courier New" w:hAnsi="Courier New" w:cs="Courier New"/>
        </w:rPr>
        <w:t>quais</w:t>
      </w:r>
      <w:proofErr w:type="spellEnd"/>
      <w:r>
        <w:rPr>
          <w:rFonts w:ascii="Courier New" w:hAnsi="Courier New" w:cs="Courier New"/>
        </w:rPr>
        <w:t xml:space="preserve"> terão prioridade na programação e execução do orçamento anual subsequente.</w:t>
      </w:r>
    </w:p>
    <w:p w14:paraId="219E884E" w14:textId="77777777" w:rsidR="00C353D6" w:rsidRDefault="00C353D6" w:rsidP="00C353D6">
      <w:pPr>
        <w:ind w:firstLine="85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De acordo com os anexos do PL em análise, a LDO prevê uma receita total para exercício financeiro de 2026 de </w:t>
      </w:r>
      <w:r>
        <w:rPr>
          <w:rFonts w:ascii="Courier New" w:hAnsi="Courier New" w:cs="Courier New"/>
          <w:b/>
          <w:bCs/>
          <w:u w:val="single"/>
        </w:rPr>
        <w:t>R$ 48.600.000,00</w:t>
      </w:r>
      <w:r>
        <w:rPr>
          <w:rFonts w:ascii="Courier New" w:hAnsi="Courier New" w:cs="Courier New"/>
        </w:rPr>
        <w:t xml:space="preserve">, sendo dividida em: Câmara de Vereadores R$ 720.000,00, RPPS R$ 8.481.829,74 e Prefeitura R$ 39.398.170,26. </w:t>
      </w:r>
    </w:p>
    <w:p w14:paraId="59DFE92F" w14:textId="77777777" w:rsidR="00C353D6" w:rsidRDefault="00C353D6" w:rsidP="00C353D6">
      <w:pPr>
        <w:ind w:firstLine="85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Ressalta-se que esta Câmara Municipal além de seguir o procedimento legislativo especial regimental e legal, garantiu a plena participação popular, não só através da audiência pública, mas também com a divulgação integral do Projeto de Lei de Diretrizes Orçamentárias para o exercício de 2026 e seus anexos, para acesso de toda a comunidade.</w:t>
      </w:r>
    </w:p>
    <w:p w14:paraId="7E018989" w14:textId="77777777" w:rsidR="00C353D6" w:rsidRDefault="00C353D6" w:rsidP="00C353D6">
      <w:pPr>
        <w:ind w:firstLine="85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Assim, a análise do presente projeto, juntamente com seus anexos, e as informações obtidas na audiência pública evidenciam que a LDO 2026 vai ao encontro de uma gestão responsável dos recursos públicos, ao estabelecer as metas de receitas, despesas, resultados primário e nominal dentre outros. </w:t>
      </w:r>
    </w:p>
    <w:p w14:paraId="1C064854" w14:textId="77777777" w:rsidR="00C353D6" w:rsidRDefault="00C353D6" w:rsidP="00C353D6">
      <w:pPr>
        <w:ind w:firstLine="85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Por todo exposto, o parecer desta COMISSÃO</w:t>
      </w:r>
      <w:r>
        <w:rPr>
          <w:rFonts w:ascii="Courier New" w:hAnsi="Courier New" w:cs="Courier New"/>
          <w:b/>
        </w:rPr>
        <w:t xml:space="preserve"> DE DESENVOLVIMENTO ECONÔMICO, FISCALIZAÇAO E CONTROLE </w:t>
      </w:r>
      <w:r>
        <w:rPr>
          <w:rFonts w:ascii="Courier New" w:hAnsi="Courier New" w:cs="Courier New"/>
          <w:b/>
        </w:rPr>
        <w:lastRenderedPageBreak/>
        <w:t xml:space="preserve">ORÇAMENTÁRIO, </w:t>
      </w:r>
      <w:r>
        <w:rPr>
          <w:rFonts w:ascii="Courier New" w:hAnsi="Courier New" w:cs="Courier New"/>
          <w:bCs/>
        </w:rPr>
        <w:t>ao projeto de Lei de Diretrizes Orçamentárias 2026</w:t>
      </w:r>
      <w:r>
        <w:rPr>
          <w:rFonts w:ascii="Courier New" w:hAnsi="Courier New" w:cs="Courier New"/>
        </w:rPr>
        <w:t xml:space="preserve">, pois que atende os princípios constitucionais e da Lei de Responsabilidade Fiscal, estando apto a regular tramitação e apreciação pelo Plenário desta casa Legislativa. </w:t>
      </w:r>
    </w:p>
    <w:p w14:paraId="38118639" w14:textId="77777777" w:rsidR="00C353D6" w:rsidRDefault="00C353D6" w:rsidP="00C353D6">
      <w:pPr>
        <w:autoSpaceDE w:val="0"/>
        <w:autoSpaceDN w:val="0"/>
        <w:adjustRightInd w:val="0"/>
        <w:jc w:val="both"/>
        <w:rPr>
          <w:rFonts w:ascii="TrebuchetMS" w:hAnsi="TrebuchetMS" w:cs="TrebuchetMS"/>
          <w:color w:val="FF0000"/>
        </w:rPr>
      </w:pPr>
    </w:p>
    <w:p w14:paraId="13570C08" w14:textId="77777777" w:rsidR="00C353D6" w:rsidRDefault="00C353D6" w:rsidP="00C353D6">
      <w:pPr>
        <w:jc w:val="both"/>
        <w:rPr>
          <w:rFonts w:ascii="Courier New" w:hAnsi="Courier New" w:cs="Courier New"/>
          <w:bCs/>
          <w:lang w:val="pt-PT"/>
        </w:rPr>
      </w:pPr>
      <w:r>
        <w:rPr>
          <w:rFonts w:ascii="Courier New" w:hAnsi="Courier New" w:cs="Courier New"/>
          <w:bCs/>
          <w:lang w:val="pt-PT"/>
        </w:rPr>
        <w:t xml:space="preserve">Sala das Comissões,  Nova Roma do Sul em 19 de agosto de 2025. </w:t>
      </w:r>
    </w:p>
    <w:p w14:paraId="0D7541C9" w14:textId="77777777" w:rsidR="00C353D6" w:rsidRDefault="00C353D6" w:rsidP="00C353D6">
      <w:pPr>
        <w:jc w:val="both"/>
        <w:rPr>
          <w:rFonts w:ascii="Courier New" w:hAnsi="Courier New" w:cs="Courier New"/>
          <w:b/>
          <w:bCs/>
          <w:lang w:val="pt-PT"/>
        </w:rPr>
      </w:pPr>
    </w:p>
    <w:p w14:paraId="66697C4E" w14:textId="3BB68A28" w:rsidR="00C353D6" w:rsidRDefault="00C353D6" w:rsidP="00C353D6">
      <w:pPr>
        <w:jc w:val="both"/>
        <w:rPr>
          <w:rFonts w:ascii="Courier New" w:hAnsi="Courier New" w:cs="Courier New"/>
        </w:rPr>
      </w:pPr>
    </w:p>
    <w:p w14:paraId="64DEF845" w14:textId="77777777" w:rsidR="00C353D6" w:rsidRDefault="00C353D6" w:rsidP="00C353D6">
      <w:pPr>
        <w:jc w:val="both"/>
        <w:rPr>
          <w:rFonts w:ascii="Courier New" w:hAnsi="Courier New" w:cs="Courier New"/>
        </w:rPr>
      </w:pPr>
    </w:p>
    <w:p w14:paraId="77D2B6B1" w14:textId="77777777" w:rsidR="00C353D6" w:rsidRDefault="00C353D6" w:rsidP="00C353D6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______________________________</w:t>
      </w:r>
    </w:p>
    <w:p w14:paraId="69B795E4" w14:textId="77777777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RUTINES SANTI</w:t>
      </w:r>
    </w:p>
    <w:p w14:paraId="42FE33C1" w14:textId="58E763CE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Presidente</w:t>
      </w:r>
    </w:p>
    <w:p w14:paraId="3FECAF87" w14:textId="761691C6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</w:p>
    <w:p w14:paraId="5AE360EC" w14:textId="77777777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</w:p>
    <w:p w14:paraId="2D144A7B" w14:textId="77777777" w:rsidR="00C353D6" w:rsidRDefault="00C353D6" w:rsidP="00C353D6">
      <w:pPr>
        <w:rPr>
          <w:rFonts w:ascii="Courier New" w:hAnsi="Courier New" w:cs="Courier New"/>
        </w:rPr>
      </w:pPr>
    </w:p>
    <w:p w14:paraId="7E7A2294" w14:textId="77777777" w:rsidR="00C353D6" w:rsidRDefault="00C353D6" w:rsidP="00C353D6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____________________________</w:t>
      </w:r>
    </w:p>
    <w:p w14:paraId="2E8D7610" w14:textId="77777777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ROSANGELA MARIA TIEPPO</w:t>
      </w:r>
    </w:p>
    <w:p w14:paraId="03F705AE" w14:textId="600A31A6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Membro</w:t>
      </w:r>
    </w:p>
    <w:p w14:paraId="021F8713" w14:textId="0E8D883F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</w:p>
    <w:p w14:paraId="66B09009" w14:textId="77777777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</w:p>
    <w:p w14:paraId="36A18ABA" w14:textId="77777777" w:rsidR="00C353D6" w:rsidRDefault="00C353D6" w:rsidP="00C353D6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____________________________</w:t>
      </w:r>
    </w:p>
    <w:p w14:paraId="6E53C2FB" w14:textId="77777777" w:rsidR="00C353D6" w:rsidRDefault="00C353D6" w:rsidP="00C353D6">
      <w:pPr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TIAGO BET</w:t>
      </w:r>
    </w:p>
    <w:p w14:paraId="1E6C06FB" w14:textId="77777777" w:rsidR="00C353D6" w:rsidRDefault="00C353D6" w:rsidP="00C353D6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t xml:space="preserve"> Membro</w:t>
      </w:r>
    </w:p>
    <w:p w14:paraId="31547EF6" w14:textId="77777777" w:rsidR="00C353D6" w:rsidRDefault="00C353D6" w:rsidP="00C353D6">
      <w:pPr>
        <w:jc w:val="center"/>
        <w:rPr>
          <w:rFonts w:ascii="Courier New" w:hAnsi="Courier New" w:cs="Courier New"/>
        </w:rPr>
      </w:pPr>
    </w:p>
    <w:p w14:paraId="4CD5EE57" w14:textId="29BD66EC" w:rsidR="00F8229A" w:rsidRPr="00DC07C5" w:rsidRDefault="00F8229A" w:rsidP="00DC07C5"/>
    <w:sectPr w:rsidR="00F8229A" w:rsidRPr="00DC07C5" w:rsidSect="00BC40A1">
      <w:headerReference w:type="default" r:id="rId8"/>
      <w:footerReference w:type="default" r:id="rId9"/>
      <w:pgSz w:w="11906" w:h="16838"/>
      <w:pgMar w:top="2977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3FFB9" w14:textId="77777777" w:rsidR="00E263EA" w:rsidRDefault="00E263EA" w:rsidP="001E5C53">
      <w:r>
        <w:separator/>
      </w:r>
    </w:p>
  </w:endnote>
  <w:endnote w:type="continuationSeparator" w:id="0">
    <w:p w14:paraId="42324A84" w14:textId="77777777" w:rsidR="00E263EA" w:rsidRDefault="00E263E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AC139" w14:textId="77777777" w:rsidR="00E263EA" w:rsidRDefault="00E263EA" w:rsidP="001E5C53">
      <w:r>
        <w:separator/>
      </w:r>
    </w:p>
  </w:footnote>
  <w:footnote w:type="continuationSeparator" w:id="0">
    <w:p w14:paraId="2280176D" w14:textId="77777777" w:rsidR="00E263EA" w:rsidRDefault="00E263E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53D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63EA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07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2025-08-20T15:45:00Z</cp:lastPrinted>
  <dcterms:created xsi:type="dcterms:W3CDTF">2025-08-20T15:45:00Z</dcterms:created>
  <dcterms:modified xsi:type="dcterms:W3CDTF">2025-08-20T15:45:00Z</dcterms:modified>
</cp:coreProperties>
</file>